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07" w:tblpY="2973"/>
        <w:tblOverlap w:val="never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573"/>
        <w:gridCol w:w="727"/>
        <w:gridCol w:w="761"/>
        <w:gridCol w:w="1757"/>
        <w:gridCol w:w="138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姓名</w:t>
            </w: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李广生</w:t>
            </w: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761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男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napToGrid w:val="0"/>
              </w:rPr>
              <w:t>籍贯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山东枣庄</w:t>
            </w:r>
          </w:p>
        </w:tc>
        <w:tc>
          <w:tcPr>
            <w:tcW w:w="1574" w:type="dxa"/>
            <w:vMerge w:val="restart"/>
            <w:vAlign w:val="center"/>
          </w:tcPr>
          <w:p>
            <w:pPr>
              <w:adjustRightInd w:val="0"/>
              <w:snapToGrid w:val="0"/>
              <w:spacing w:line="216" w:lineRule="auto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15875</wp:posOffset>
                  </wp:positionV>
                  <wp:extent cx="934720" cy="1230630"/>
                  <wp:effectExtent l="0" t="0" r="17780" b="7620"/>
                  <wp:wrapNone/>
                  <wp:docPr id="1" name="图片 1" descr="C:\Users\User\Desktop\李广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User\Desktop\李广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汉族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eastAsia="仿宋_GB2312"/>
                <w:snapToGrid w:val="0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群众</w:t>
            </w:r>
          </w:p>
        </w:tc>
        <w:tc>
          <w:tcPr>
            <w:tcW w:w="157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出生日期</w:t>
            </w: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1987.03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身份证号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370481198703014434</w:t>
            </w:r>
          </w:p>
        </w:tc>
        <w:tc>
          <w:tcPr>
            <w:tcW w:w="157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党内职务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无</w:t>
            </w:r>
          </w:p>
        </w:tc>
        <w:tc>
          <w:tcPr>
            <w:tcW w:w="157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83" w:type="dxa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最高学历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博士研究生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最高学位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毕业院校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中国海洋大学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所学专业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从事专业所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属一级学科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药学</w:t>
            </w: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从事专业所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属二级学科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是否为留学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归国人员</w:t>
            </w:r>
          </w:p>
        </w:tc>
        <w:tc>
          <w:tcPr>
            <w:tcW w:w="3061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否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是否为博士后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时间</w:t>
            </w:r>
          </w:p>
        </w:tc>
        <w:tc>
          <w:tcPr>
            <w:tcW w:w="3061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</w:rPr>
              <w:t>2013</w:t>
            </w:r>
            <w:r>
              <w:rPr>
                <w:rFonts w:hint="eastAsia" w:eastAsia="仿宋_GB2312"/>
                <w:lang w:val="en-US" w:eastAsia="zh-CN"/>
              </w:rPr>
              <w:t>.07.02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职业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聘任岗位</w:t>
            </w:r>
          </w:p>
        </w:tc>
        <w:tc>
          <w:tcPr>
            <w:tcW w:w="3061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海洋药物研究院院长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聘任时间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</w:rPr>
              <w:t>201</w:t>
            </w:r>
            <w:r>
              <w:rPr>
                <w:rFonts w:hint="eastAsia" w:eastAsia="仿宋_GB2312"/>
                <w:lang w:val="en-US" w:eastAsia="zh-CN"/>
              </w:rPr>
              <w:t>4</w:t>
            </w:r>
            <w:r>
              <w:rPr>
                <w:rFonts w:hint="eastAsia" w:eastAsia="仿宋_GB2312"/>
              </w:rPr>
              <w:t>.</w:t>
            </w:r>
            <w:r>
              <w:rPr>
                <w:rFonts w:hint="eastAsia" w:eastAsia="仿宋_GB2312"/>
                <w:lang w:val="en-US" w:eastAsia="zh-CN"/>
              </w:rPr>
              <w:t>12.23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行政职务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无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行政级别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职务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高级工程师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联系方式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13863197783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通讯地址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威海市经区齐鲁大道55号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邮编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264200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电子邮箱</w:t>
            </w:r>
          </w:p>
        </w:tc>
        <w:tc>
          <w:tcPr>
            <w:tcW w:w="7776" w:type="dxa"/>
            <w:gridSpan w:val="6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gsli-87@163.com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444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入选市级以上人才工程及时间</w:t>
            </w:r>
          </w:p>
        </w:tc>
        <w:tc>
          <w:tcPr>
            <w:tcW w:w="471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无</w:t>
            </w:r>
          </w:p>
        </w:tc>
      </w:tr>
    </w:tbl>
    <w:p/>
    <w:p>
      <w:r>
        <w:rPr>
          <w:rFonts w:hint="eastAsia" w:eastAsia="方正小标宋简体"/>
          <w:sz w:val="48"/>
          <w:szCs w:val="48"/>
        </w:rPr>
        <w:t>威海市有突出贡献的中青年专家登记表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小米粒</cp:lastModifiedBy>
  <dcterms:modified xsi:type="dcterms:W3CDTF">2019-07-01T07:48:16Z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